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0" w:lineRule="atLeast"/>
        <w:jc w:val="center"/>
        <w:textAlignment w:val="auto"/>
        <w:rPr>
          <w:rFonts w:ascii="方正小标宋简体" w:hAnsi="方正小标宋简体" w:eastAsia="方正小标宋简体" w:cs="仿宋"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仿宋"/>
          <w:bCs/>
          <w:sz w:val="40"/>
          <w:szCs w:val="40"/>
        </w:rPr>
        <w:t>2024年全国大学生排球精英赛承办条件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一、举办城市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1.城市间交通便利；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2.市内交通便利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二、竞赛场馆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1.地理位置适中，与酒店、机场或火车站距离不超过30分钟；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至少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块比赛场地；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.足够的技术官员工作用房及办公设备，运动队休息室；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.具备排球竞赛规则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（2021-2024）</w:t>
      </w:r>
      <w:r>
        <w:rPr>
          <w:rFonts w:hint="eastAsia" w:ascii="仿宋" w:hAnsi="仿宋" w:eastAsia="仿宋" w:cs="仿宋"/>
          <w:sz w:val="28"/>
          <w:szCs w:val="28"/>
        </w:rPr>
        <w:t>规定的场区面积；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.具备排球竞赛规则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（2021-2024）</w:t>
      </w:r>
      <w:r>
        <w:rPr>
          <w:rFonts w:hint="eastAsia" w:ascii="仿宋" w:hAnsi="仿宋" w:eastAsia="仿宋" w:cs="仿宋"/>
          <w:sz w:val="28"/>
          <w:szCs w:val="28"/>
        </w:rPr>
        <w:t>规定的馆内温度；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.配备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A字广告</w:t>
      </w:r>
      <w:r>
        <w:rPr>
          <w:rFonts w:hint="eastAsia" w:ascii="仿宋" w:hAnsi="仿宋" w:eastAsia="仿宋" w:cs="仿宋"/>
          <w:sz w:val="28"/>
          <w:szCs w:val="28"/>
        </w:rPr>
        <w:t>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三、接待酒店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准</w:t>
      </w:r>
      <w:r>
        <w:rPr>
          <w:rFonts w:hint="eastAsia" w:ascii="仿宋" w:hAnsi="仿宋" w:eastAsia="仿宋" w:cs="仿宋"/>
          <w:sz w:val="28"/>
          <w:szCs w:val="28"/>
        </w:rPr>
        <w:t>三星级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以上标准；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2.位置适中，距比赛馆不超过30分钟；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3.优良的基础设施；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4.优良的安全保障能力；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5.优良的接待服务水平。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四、竞赛组织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1.有举办国内排球赛事或活动的经验；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2.具备竞赛组织经验的工作团队；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3.具备良好的安全保障和医疗服务团队；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4.良好的辅助裁判员工作团队；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5.良好的后勤服务团队。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五、政府支持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1.当地政府的支持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</w:t>
      </w:r>
      <w:r>
        <w:rPr>
          <w:rFonts w:hint="eastAsia" w:ascii="仿宋" w:hAnsi="仿宋" w:eastAsia="仿宋" w:cs="仿宋"/>
          <w:sz w:val="28"/>
          <w:szCs w:val="28"/>
        </w:rPr>
        <w:t>申办函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或</w:t>
      </w:r>
      <w:r>
        <w:rPr>
          <w:rFonts w:hint="eastAsia" w:ascii="仿宋" w:hAnsi="仿宋" w:eastAsia="仿宋" w:cs="仿宋"/>
          <w:sz w:val="28"/>
          <w:szCs w:val="28"/>
        </w:rPr>
        <w:t>省市体育主管部门的同意函；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.足够的经费保证。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六、赛事推广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1.有市场推广营销计划及专业团队；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2.设计制作秩序册、证件、门票、标识及赛事宣传材料；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3.具备网络直播的条件。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七、经费条件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（一）承办收入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1.排球中心拨付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部分</w:t>
      </w:r>
      <w:r>
        <w:rPr>
          <w:rFonts w:hint="eastAsia" w:ascii="仿宋" w:hAnsi="仿宋" w:eastAsia="仿宋" w:cs="仿宋"/>
          <w:sz w:val="28"/>
          <w:szCs w:val="28"/>
        </w:rPr>
        <w:t>承办经费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2.参赛队缴纳食宿费：2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0元/人/天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3.经排球中心授权的比赛商务开发收入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（二）承办支出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1.赛事竞赛组织费用，租用场馆、车辆，聘用工作人员等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2.排球中心选派的管理委员会和裁判员城市间交通费、赛时酒店食宿（餐标不低于200元/天）、酒店-场馆交通和劳务费（管理委员会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00元/人/天、裁判员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00元/人/天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辅助人员300</w:t>
      </w:r>
      <w:r>
        <w:rPr>
          <w:rFonts w:hint="eastAsia" w:ascii="仿宋" w:hAnsi="仿宋" w:eastAsia="仿宋" w:cs="仿宋"/>
          <w:sz w:val="28"/>
          <w:szCs w:val="28"/>
        </w:rPr>
        <w:t>元/人/天）。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F60A7"/>
    <w:rsid w:val="2E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2024-04-03T09:48:00Z</dcterms:created>
  <dc:creator>王旭阳</dc:creator>
  <cp:lastModifiedBy>王旭阳</cp:lastModifiedBy>
  <dcterms:modified xsi:type="dcterms:W3CDTF">2024-04-03T09:50:07Z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