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0"/>
          <w:szCs w:val="30"/>
        </w:rPr>
      </w:pPr>
      <w:r>
        <w:rPr>
          <w:rFonts w:hint="eastAsia" w:ascii="黑体" w:hAnsi="黑体" w:eastAsia="黑体" w:cs="黑体"/>
          <w:sz w:val="30"/>
          <w:szCs w:val="30"/>
        </w:rPr>
        <w:t>附件1：</w:t>
      </w: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52"/>
          <w:szCs w:val="52"/>
        </w:rPr>
      </w:pPr>
      <w:r>
        <w:rPr>
          <w:rFonts w:hint="eastAsia" w:ascii="华文中宋" w:hAnsi="华文中宋" w:eastAsia="华文中宋" w:cs="华文中宋"/>
          <w:sz w:val="52"/>
          <w:szCs w:val="52"/>
        </w:rPr>
        <w:t>第十四届全国运动会群众赛事活动</w:t>
      </w:r>
    </w:p>
    <w:p>
      <w:pPr>
        <w:jc w:val="center"/>
        <w:rPr>
          <w:rFonts w:hint="eastAsia" w:ascii="华文中宋" w:hAnsi="华文中宋" w:eastAsia="华文中宋" w:cs="华文中宋"/>
          <w:sz w:val="52"/>
          <w:szCs w:val="52"/>
          <w:lang w:eastAsia="zh-CN"/>
        </w:rPr>
      </w:pPr>
      <w:r>
        <w:rPr>
          <w:rFonts w:hint="eastAsia" w:ascii="华文中宋" w:hAnsi="华文中宋" w:eastAsia="华文中宋" w:cs="华文中宋"/>
          <w:sz w:val="52"/>
          <w:szCs w:val="52"/>
        </w:rPr>
        <w:t>气排球项目（参赛队）赛风赛纪</w:t>
      </w:r>
      <w:r>
        <w:rPr>
          <w:rFonts w:hint="eastAsia" w:ascii="华文中宋" w:hAnsi="华文中宋" w:eastAsia="华文中宋" w:cs="华文中宋"/>
          <w:sz w:val="52"/>
          <w:szCs w:val="52"/>
          <w:lang w:eastAsia="zh-CN"/>
        </w:rPr>
        <w:t>和</w:t>
      </w:r>
    </w:p>
    <w:p>
      <w:pPr>
        <w:jc w:val="center"/>
        <w:rPr>
          <w:rFonts w:hint="eastAsia" w:ascii="华文中宋" w:hAnsi="华文中宋" w:eastAsia="华文中宋" w:cs="华文中宋"/>
          <w:sz w:val="52"/>
          <w:szCs w:val="52"/>
          <w:lang w:eastAsia="zh-CN"/>
        </w:rPr>
      </w:pPr>
      <w:bookmarkStart w:id="0" w:name="_GoBack"/>
      <w:bookmarkEnd w:id="0"/>
      <w:r>
        <w:rPr>
          <w:rFonts w:hint="eastAsia" w:ascii="华文中宋" w:hAnsi="华文中宋" w:eastAsia="华文中宋" w:cs="华文中宋"/>
          <w:sz w:val="52"/>
          <w:szCs w:val="52"/>
          <w:lang w:eastAsia="zh-CN"/>
        </w:rPr>
        <w:t>反兴奋剂</w:t>
      </w:r>
    </w:p>
    <w:p>
      <w:pPr>
        <w:spacing w:beforeLines="200" w:line="1400" w:lineRule="exact"/>
        <w:rPr>
          <w:rFonts w:ascii="华文中宋" w:hAnsi="华文中宋" w:eastAsia="华文中宋" w:cs="华文中宋"/>
          <w:sz w:val="84"/>
          <w:szCs w:val="84"/>
        </w:rPr>
      </w:pPr>
      <w:r>
        <w:rPr>
          <w:rFonts w:hint="eastAsia" w:ascii="华文中宋" w:hAnsi="华文中宋" w:eastAsia="华文中宋" w:cs="华文中宋"/>
          <w:sz w:val="44"/>
          <w:szCs w:val="44"/>
        </w:rPr>
        <w:t xml:space="preserve">                 </w:t>
      </w:r>
      <w:r>
        <w:rPr>
          <w:rFonts w:hint="eastAsia" w:ascii="华文中宋" w:hAnsi="华文中宋" w:eastAsia="华文中宋" w:cs="华文中宋"/>
          <w:sz w:val="84"/>
          <w:szCs w:val="84"/>
        </w:rPr>
        <w:t>责</w:t>
      </w:r>
    </w:p>
    <w:p>
      <w:pPr>
        <w:spacing w:beforeLines="200" w:line="1400" w:lineRule="exact"/>
        <w:jc w:val="center"/>
        <w:rPr>
          <w:rFonts w:ascii="华文中宋" w:hAnsi="华文中宋" w:eastAsia="华文中宋" w:cs="华文中宋"/>
          <w:sz w:val="84"/>
          <w:szCs w:val="84"/>
        </w:rPr>
      </w:pPr>
      <w:r>
        <w:rPr>
          <w:rFonts w:hint="eastAsia" w:ascii="华文中宋" w:hAnsi="华文中宋" w:eastAsia="华文中宋" w:cs="华文中宋"/>
          <w:sz w:val="84"/>
          <w:szCs w:val="84"/>
        </w:rPr>
        <w:t>任</w:t>
      </w:r>
    </w:p>
    <w:p>
      <w:pPr>
        <w:spacing w:beforeLines="200" w:line="1400" w:lineRule="exact"/>
        <w:jc w:val="center"/>
        <w:rPr>
          <w:rFonts w:ascii="华文中宋" w:hAnsi="华文中宋" w:eastAsia="华文中宋" w:cs="华文中宋"/>
          <w:sz w:val="44"/>
          <w:szCs w:val="44"/>
        </w:rPr>
      </w:pPr>
      <w:r>
        <w:rPr>
          <w:rFonts w:hint="eastAsia" w:ascii="华文中宋" w:hAnsi="华文中宋" w:eastAsia="华文中宋" w:cs="华文中宋"/>
          <w:sz w:val="84"/>
          <w:szCs w:val="84"/>
        </w:rPr>
        <w:t>书</w:t>
      </w:r>
    </w:p>
    <w:p>
      <w:pPr>
        <w:spacing w:beforeLines="200" w:line="140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rPr>
        <w:t>二〇二一年    月</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第十四届全国运动会群众赛事活动</w:t>
      </w: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气排球项目（参赛队）赛风赛纪和反兴奋剂责任书</w:t>
      </w:r>
    </w:p>
    <w:p>
      <w:pPr>
        <w:jc w:val="center"/>
        <w:rPr>
          <w:rFonts w:ascii="仿宋" w:hAnsi="仿宋" w:eastAsia="仿宋"/>
          <w:sz w:val="32"/>
          <w:szCs w:val="32"/>
        </w:rPr>
      </w:pPr>
    </w:p>
    <w:p>
      <w:pPr>
        <w:numPr>
          <w:ilvl w:val="0"/>
          <w:numId w:val="1"/>
        </w:numPr>
        <w:ind w:left="0" w:firstLine="0"/>
        <w:rPr>
          <w:rFonts w:hint="eastAsia" w:ascii="仿宋" w:hAnsi="仿宋" w:eastAsia="仿宋"/>
          <w:sz w:val="32"/>
          <w:szCs w:val="32"/>
        </w:rPr>
      </w:pPr>
      <w:r>
        <w:rPr>
          <w:rFonts w:hint="eastAsia" w:ascii="仿宋" w:hAnsi="仿宋" w:eastAsia="仿宋"/>
          <w:sz w:val="32"/>
          <w:szCs w:val="32"/>
        </w:rPr>
        <w:t>为加强对第十四届全国运动会气排球项目赛风赛纪和反兴奋剂工作的管理和监督，确保第十四届全国运动会气排球项目预赛、决赛公平、公正、顺利进行，特制定本责任书。</w:t>
      </w:r>
    </w:p>
    <w:p>
      <w:pPr>
        <w:tabs>
          <w:tab w:val="left" w:pos="855"/>
        </w:tabs>
        <w:rPr>
          <w:rFonts w:ascii="仿宋" w:hAnsi="仿宋" w:eastAsia="仿宋"/>
          <w:sz w:val="32"/>
          <w:szCs w:val="32"/>
        </w:rPr>
      </w:pPr>
    </w:p>
    <w:p>
      <w:pPr>
        <w:numPr>
          <w:ilvl w:val="0"/>
          <w:numId w:val="1"/>
        </w:numPr>
        <w:ind w:left="0" w:firstLine="0"/>
        <w:rPr>
          <w:rFonts w:hint="eastAsia" w:ascii="仿宋" w:hAnsi="仿宋" w:eastAsia="仿宋"/>
          <w:sz w:val="32"/>
          <w:szCs w:val="32"/>
        </w:rPr>
      </w:pPr>
      <w:r>
        <w:rPr>
          <w:rFonts w:hint="eastAsia" w:ascii="仿宋" w:hAnsi="仿宋" w:eastAsia="仿宋"/>
          <w:sz w:val="32"/>
          <w:szCs w:val="32"/>
        </w:rPr>
        <w:t>本责任书由国家体育总局排球运动管理中心和各参赛队领队签定，各参赛队领队是本代表队赛风赛纪和反兴奋剂工作的第一责任人。</w:t>
      </w:r>
    </w:p>
    <w:p>
      <w:pPr>
        <w:pStyle w:val="4"/>
        <w:ind w:firstLine="640"/>
        <w:rPr>
          <w:rFonts w:hint="eastAsia" w:ascii="仿宋" w:hAnsi="仿宋" w:eastAsia="仿宋"/>
          <w:sz w:val="32"/>
          <w:szCs w:val="32"/>
        </w:rPr>
      </w:pPr>
    </w:p>
    <w:p>
      <w:pPr>
        <w:tabs>
          <w:tab w:val="left" w:pos="855"/>
        </w:tabs>
        <w:rPr>
          <w:rFonts w:ascii="仿宋" w:hAnsi="仿宋" w:eastAsia="仿宋"/>
          <w:sz w:val="32"/>
          <w:szCs w:val="32"/>
        </w:rPr>
      </w:pPr>
    </w:p>
    <w:p>
      <w:pPr>
        <w:numPr>
          <w:ilvl w:val="0"/>
          <w:numId w:val="1"/>
        </w:numPr>
        <w:ind w:left="0" w:firstLine="0"/>
        <w:rPr>
          <w:rFonts w:hint="eastAsia" w:ascii="仿宋" w:hAnsi="仿宋" w:eastAsia="仿宋"/>
          <w:sz w:val="32"/>
          <w:szCs w:val="32"/>
        </w:rPr>
      </w:pPr>
      <w:r>
        <w:rPr>
          <w:rFonts w:hint="eastAsia" w:ascii="仿宋" w:hAnsi="仿宋" w:eastAsia="仿宋"/>
          <w:sz w:val="32"/>
          <w:szCs w:val="32"/>
        </w:rPr>
        <w:t>各参赛队要充分认识到抓好赛风赛纪和反兴奋剂工作是保证赛事圆满成功的首要任务，要充分认识设置第十四届全运会群众比赛的重要意义，以群众参与，人民满意为导向，践行“全运惠民、健康中国”的理念，增加普通百姓的参与度和获得感。制订切实有效的措施，加强管理和教育，接受社会监督，确保第十四届全国运动会圆满举办。</w:t>
      </w:r>
    </w:p>
    <w:p>
      <w:pPr>
        <w:tabs>
          <w:tab w:val="left" w:pos="855"/>
        </w:tabs>
        <w:rPr>
          <w:rFonts w:ascii="仿宋" w:hAnsi="仿宋" w:eastAsia="仿宋"/>
          <w:sz w:val="32"/>
          <w:szCs w:val="32"/>
        </w:rPr>
      </w:pPr>
    </w:p>
    <w:p>
      <w:pPr>
        <w:numPr>
          <w:ilvl w:val="0"/>
          <w:numId w:val="1"/>
        </w:numPr>
        <w:tabs>
          <w:tab w:val="left" w:pos="0"/>
          <w:tab w:val="clear" w:pos="855"/>
        </w:tabs>
        <w:ind w:left="0" w:firstLine="0"/>
        <w:rPr>
          <w:rFonts w:ascii="仿宋" w:hAnsi="仿宋" w:eastAsia="仿宋"/>
          <w:sz w:val="32"/>
          <w:szCs w:val="32"/>
        </w:rPr>
      </w:pPr>
      <w:r>
        <w:rPr>
          <w:rFonts w:hint="eastAsia" w:ascii="仿宋" w:hAnsi="仿宋" w:eastAsia="仿宋"/>
          <w:sz w:val="32"/>
          <w:szCs w:val="32"/>
        </w:rPr>
        <w:t>各参赛队在第十四届全国运动会气排球项目预、决赛举办过程中负有以下责任：</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严格遵守国家法律法规和国家体育总局的有关规定，恪尽职守，廉洁自律。</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严格遵守《第十四届全国运动会群众比赛赛风赛纪规定》。</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严格执行《第十四届全国运动会竞赛规程总则》和《气排球项目竞赛规程》的有关规定，加强对参赛运动员的资格审查，从源头上严把参赛入口关，堵住因参赛资格做假引发的风险，防止发生运动员资格弄虚作假的行为。</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各参赛队要文明参赛，尊重观众，尊重对手，服从裁判。杜绝虚假比赛、扰乱赛场秩序和不文明参赛等行为。</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必须参加大会组织的各项活动，不对外散布不符合事实或不负责任的言论，保证发布的信息真实、客观、公正。</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加强比赛期间的纪律要求，比赛中领队和教练员要带头服从裁判，讲政治、讲大局。</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服从大会管理，提高交通安全、人身安全、财物安全的意识。</w:t>
      </w:r>
    </w:p>
    <w:p>
      <w:pPr>
        <w:numPr>
          <w:ilvl w:val="1"/>
          <w:numId w:val="1"/>
        </w:numPr>
        <w:tabs>
          <w:tab w:val="left" w:pos="851"/>
          <w:tab w:val="clear" w:pos="1140"/>
        </w:tabs>
        <w:ind w:left="0" w:firstLine="707" w:firstLineChars="221"/>
        <w:rPr>
          <w:rFonts w:ascii="仿宋" w:hAnsi="仿宋" w:eastAsia="仿宋"/>
          <w:sz w:val="32"/>
          <w:szCs w:val="32"/>
        </w:rPr>
      </w:pPr>
      <w:r>
        <w:rPr>
          <w:rFonts w:hint="eastAsia" w:ascii="仿宋" w:hAnsi="仿宋" w:eastAsia="仿宋"/>
          <w:sz w:val="32"/>
          <w:szCs w:val="32"/>
        </w:rPr>
        <w:t>在第十四届全国运动会气排球项目预、决赛中严禁出现以下行为：</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1.向竞赛管理人员和技术官员请客送礼，谋取不正当利益；</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2.干扰、无理取闹、影响裁判员执法工作的行为；</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3.对本队参赛的运动员的参赛资格弄虚作假；</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4.虚假比赛、扰乱赛场秩序等赛风赛纪行为；</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5.迟报、瞒报和隐瞒赛风赛纪出现的问题，造成严重后果和影响；</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6.向媒体或通过自媒体散布不符合事实或不负责任的言论，造成不良影响；</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7.拒绝领奖，做出影响体育形象及比赛正常进行的行为；</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8.酗酒、赌博和其他违纪、违法行为；</w:t>
      </w:r>
    </w:p>
    <w:p>
      <w:pPr>
        <w:tabs>
          <w:tab w:val="left" w:pos="993"/>
        </w:tabs>
        <w:ind w:firstLine="848" w:firstLineChars="265"/>
        <w:rPr>
          <w:rFonts w:ascii="仿宋" w:hAnsi="仿宋" w:eastAsia="仿宋"/>
          <w:sz w:val="32"/>
          <w:szCs w:val="32"/>
        </w:rPr>
      </w:pPr>
      <w:r>
        <w:rPr>
          <w:rFonts w:hint="eastAsia" w:ascii="仿宋" w:hAnsi="仿宋" w:eastAsia="仿宋"/>
          <w:sz w:val="32"/>
          <w:szCs w:val="32"/>
        </w:rPr>
        <w:t>9.损毁公共设施和其它财物；</w:t>
      </w:r>
    </w:p>
    <w:p>
      <w:pPr>
        <w:tabs>
          <w:tab w:val="left" w:pos="993"/>
        </w:tabs>
        <w:ind w:firstLine="848" w:firstLineChars="265"/>
        <w:rPr>
          <w:rFonts w:hint="eastAsia" w:ascii="仿宋" w:hAnsi="仿宋" w:eastAsia="仿宋"/>
          <w:sz w:val="32"/>
          <w:szCs w:val="32"/>
        </w:rPr>
      </w:pPr>
      <w:r>
        <w:rPr>
          <w:rFonts w:hint="eastAsia" w:ascii="仿宋" w:hAnsi="仿宋" w:eastAsia="仿宋"/>
          <w:sz w:val="32"/>
          <w:szCs w:val="32"/>
        </w:rPr>
        <w:t>10.服用违禁食品和药物。</w:t>
      </w:r>
    </w:p>
    <w:p>
      <w:pPr>
        <w:tabs>
          <w:tab w:val="left" w:pos="993"/>
        </w:tabs>
        <w:ind w:firstLine="848" w:firstLineChars="265"/>
        <w:rPr>
          <w:rFonts w:ascii="仿宋" w:hAnsi="仿宋" w:eastAsia="仿宋"/>
          <w:sz w:val="32"/>
          <w:szCs w:val="32"/>
        </w:rPr>
      </w:pPr>
    </w:p>
    <w:p>
      <w:pPr>
        <w:ind w:left="2"/>
        <w:rPr>
          <w:rFonts w:ascii="仿宋" w:hAnsi="仿宋" w:eastAsia="仿宋"/>
          <w:sz w:val="32"/>
          <w:szCs w:val="32"/>
        </w:rPr>
      </w:pPr>
      <w:r>
        <w:rPr>
          <w:rFonts w:hint="eastAsia" w:ascii="仿宋" w:hAnsi="仿宋" w:eastAsia="仿宋"/>
          <w:sz w:val="32"/>
          <w:szCs w:val="32"/>
        </w:rPr>
        <w:t>第五条  参赛队在第十四届全国运动会气排球项目预、决赛期间，发生以上赛风赛纪违规行为并经查实后 ，除根据国家体育总局和排球运动管理中心相关规定处罚外，还将视情节轻重以及影响程度，给予以下处罚；</w:t>
      </w:r>
    </w:p>
    <w:p>
      <w:pPr>
        <w:ind w:firstLine="707" w:firstLineChars="221"/>
        <w:rPr>
          <w:rFonts w:ascii="仿宋" w:hAnsi="仿宋" w:eastAsia="仿宋"/>
          <w:sz w:val="32"/>
          <w:szCs w:val="32"/>
        </w:rPr>
      </w:pPr>
      <w:r>
        <w:rPr>
          <w:rFonts w:hint="eastAsia" w:ascii="仿宋" w:hAnsi="仿宋" w:eastAsia="仿宋"/>
          <w:sz w:val="32"/>
          <w:szCs w:val="32"/>
        </w:rPr>
        <w:t>（一）情节较轻，对错误行为有所认识将对该参赛队赛风赛纪和反兴奋剂工作第一责任人进行告诫谈话；</w:t>
      </w:r>
    </w:p>
    <w:p>
      <w:pPr>
        <w:ind w:firstLine="707" w:firstLineChars="221"/>
        <w:rPr>
          <w:rFonts w:ascii="仿宋" w:hAnsi="仿宋" w:eastAsia="仿宋"/>
          <w:sz w:val="32"/>
          <w:szCs w:val="32"/>
        </w:rPr>
      </w:pPr>
      <w:r>
        <w:rPr>
          <w:rFonts w:hint="eastAsia" w:ascii="仿宋" w:hAnsi="仿宋" w:eastAsia="仿宋"/>
          <w:sz w:val="32"/>
          <w:szCs w:val="32"/>
        </w:rPr>
        <w:t>（二）情节较重，影响较大的，将给予该参赛队或当事人取消“体育道德风尚奖”评选资格；</w:t>
      </w:r>
    </w:p>
    <w:p>
      <w:pPr>
        <w:ind w:left="2" w:firstLine="707" w:firstLineChars="221"/>
        <w:rPr>
          <w:rFonts w:ascii="仿宋" w:hAnsi="仿宋" w:eastAsia="仿宋"/>
          <w:sz w:val="32"/>
          <w:szCs w:val="32"/>
        </w:rPr>
      </w:pPr>
      <w:r>
        <w:rPr>
          <w:rFonts w:hint="eastAsia" w:ascii="仿宋" w:hAnsi="仿宋" w:eastAsia="仿宋"/>
          <w:sz w:val="32"/>
          <w:szCs w:val="32"/>
        </w:rPr>
        <w:t>（三）情节严重，影响恶劣的，将给予该参赛队或当事人通报批评直至取消比赛资格的处罚。</w:t>
      </w:r>
    </w:p>
    <w:p>
      <w:pPr>
        <w:rPr>
          <w:rFonts w:ascii="仿宋" w:hAnsi="仿宋" w:eastAsia="仿宋"/>
          <w:sz w:val="32"/>
          <w:szCs w:val="32"/>
        </w:rPr>
      </w:pPr>
      <w:r>
        <w:rPr>
          <w:rFonts w:hint="eastAsia" w:ascii="仿宋" w:hAnsi="仿宋" w:eastAsia="仿宋"/>
          <w:sz w:val="32"/>
          <w:szCs w:val="32"/>
        </w:rPr>
        <w:t>第六条  本责任书一式两份，签字后生效。国家体育总局排球运动管理中心、签字参赛队各存一份。</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国家体育总局                  参赛队名称：</w:t>
      </w:r>
    </w:p>
    <w:p>
      <w:pPr>
        <w:rPr>
          <w:rFonts w:ascii="仿宋" w:hAnsi="仿宋" w:eastAsia="仿宋"/>
          <w:sz w:val="32"/>
          <w:szCs w:val="32"/>
        </w:rPr>
      </w:pPr>
      <w:r>
        <w:rPr>
          <w:rFonts w:hint="eastAsia" w:ascii="仿宋" w:hAnsi="仿宋" w:eastAsia="仿宋"/>
          <w:sz w:val="32"/>
          <w:szCs w:val="32"/>
        </w:rPr>
        <w:t xml:space="preserve">排球运动管理中心                   </w:t>
      </w:r>
    </w:p>
    <w:p>
      <w:pPr>
        <w:rPr>
          <w:rFonts w:ascii="仿宋" w:hAnsi="仿宋" w:eastAsia="仿宋"/>
          <w:sz w:val="32"/>
          <w:szCs w:val="32"/>
        </w:rPr>
      </w:pPr>
      <w:r>
        <w:rPr>
          <w:rFonts w:hint="eastAsia" w:ascii="仿宋" w:hAnsi="仿宋" w:eastAsia="仿宋"/>
          <w:sz w:val="32"/>
          <w:szCs w:val="32"/>
        </w:rPr>
        <w:t xml:space="preserve">责任人签字：                  领队（代表）签字：        </w:t>
      </w:r>
    </w:p>
    <w:p>
      <w:pPr>
        <w:rPr>
          <w:rFonts w:ascii="仿宋" w:hAnsi="仿宋" w:eastAsia="仿宋"/>
          <w:sz w:val="32"/>
          <w:szCs w:val="32"/>
        </w:rPr>
      </w:pPr>
    </w:p>
    <w:p>
      <w:pPr>
        <w:ind w:firstLine="5440" w:firstLineChars="1700"/>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2021年  月  日               2021年  月  日</w:t>
      </w:r>
    </w:p>
    <w:p>
      <w:pPr>
        <w:spacing w:beforeLines="200"/>
        <w:jc w:val="center"/>
        <w:rPr>
          <w:rFonts w:ascii="华文中宋" w:hAnsi="华文中宋" w:eastAsia="华文中宋" w:cs="华文中宋"/>
          <w:szCs w:val="36"/>
        </w:rPr>
      </w:pPr>
    </w:p>
    <w:p>
      <w:pPr>
        <w:spacing w:beforeLines="200"/>
        <w:jc w:val="center"/>
        <w:rPr>
          <w:rFonts w:ascii="华文中宋" w:hAnsi="华文中宋" w:eastAsia="华文中宋" w:cs="华文中宋"/>
          <w:szCs w:val="36"/>
        </w:rPr>
      </w:pPr>
    </w:p>
    <w:p>
      <w:pPr>
        <w:spacing w:beforeLines="200"/>
        <w:jc w:val="center"/>
        <w:rPr>
          <w:rFonts w:ascii="华文中宋" w:hAnsi="华文中宋" w:eastAsia="华文中宋" w:cs="华文中宋"/>
          <w:szCs w:val="36"/>
        </w:rPr>
      </w:pPr>
    </w:p>
    <w:p>
      <w:pPr>
        <w:spacing w:beforeLines="200"/>
        <w:jc w:val="center"/>
        <w:rPr>
          <w:rFonts w:ascii="华文中宋" w:hAnsi="华文中宋" w:eastAsia="华文中宋" w:cs="华文中宋"/>
          <w:szCs w:val="36"/>
        </w:rPr>
      </w:pPr>
    </w:p>
    <w:p>
      <w:pPr>
        <w:spacing w:beforeLines="200"/>
        <w:rPr>
          <w:rFonts w:ascii="华文中宋" w:hAnsi="华文中宋" w:eastAsia="华文中宋" w:cs="华文中宋"/>
          <w:sz w:val="15"/>
          <w:szCs w:val="36"/>
        </w:rPr>
      </w:pPr>
    </w:p>
    <w:p>
      <w:pPr>
        <w:spacing w:beforeLines="200"/>
        <w:rPr>
          <w:rFonts w:ascii="华文中宋" w:hAnsi="华文中宋" w:eastAsia="华文中宋" w:cs="华文中宋"/>
          <w:sz w:val="15"/>
          <w:szCs w:val="36"/>
        </w:rPr>
      </w:pPr>
    </w:p>
    <w:p>
      <w:pPr>
        <w:spacing w:beforeLines="200"/>
        <w:rPr>
          <w:rFonts w:ascii="华文中宋" w:hAnsi="华文中宋" w:eastAsia="华文中宋" w:cs="华文中宋"/>
          <w:sz w:val="15"/>
          <w:szCs w:val="36"/>
        </w:rPr>
      </w:pPr>
    </w:p>
    <w:p>
      <w:pPr>
        <w:spacing w:beforeLines="200"/>
        <w:rPr>
          <w:rFonts w:ascii="华文中宋" w:hAnsi="华文中宋" w:eastAsia="华文中宋" w:cs="华文中宋"/>
          <w:sz w:val="15"/>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5B7C"/>
    <w:multiLevelType w:val="multilevel"/>
    <w:tmpl w:val="45C55B7C"/>
    <w:lvl w:ilvl="0" w:tentative="0">
      <w:start w:val="1"/>
      <w:numFmt w:val="japaneseCounting"/>
      <w:lvlText w:val="第%1条"/>
      <w:lvlJc w:val="left"/>
      <w:pPr>
        <w:tabs>
          <w:tab w:val="left" w:pos="855"/>
        </w:tabs>
        <w:ind w:left="855" w:hanging="855"/>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E435E"/>
    <w:rsid w:val="1C26201D"/>
    <w:rsid w:val="42214579"/>
    <w:rsid w:val="4F5E4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2021-05-12T01:07:00Z</dcterms:created>
  <dc:creator>刘虹</dc:creator>
  <cp:lastModifiedBy>金伟</cp:lastModifiedBy>
  <cp:lastPrinted>2021-05-13T01:30:03Z</cp:lastPrinted>
  <dcterms:modified xsi:type="dcterms:W3CDTF">2021-05-13T06:12:46Z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