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仿宋_GB2312" w:eastAsia="仿宋_GB2312" w:cs="Times New Roman" w:hAnsiTheme="minorEastAsia"/>
          <w:sz w:val="24"/>
          <w:szCs w:val="21"/>
        </w:rPr>
      </w:pPr>
      <w:r>
        <w:rPr>
          <w:rFonts w:hint="eastAsia" w:ascii="仿宋_GB2312" w:eastAsia="仿宋_GB2312" w:cs="Times New Roman" w:hAnsiTheme="minorEastAsia"/>
          <w:sz w:val="24"/>
          <w:szCs w:val="21"/>
        </w:rPr>
        <w:t>附件1</w:t>
      </w:r>
    </w:p>
    <w:p>
      <w:pPr>
        <w:spacing w:line="276" w:lineRule="auto"/>
        <w:jc w:val="center"/>
        <w:rPr>
          <w:rFonts w:cs="Times New Roman" w:asciiTheme="minorEastAsia" w:hAnsiTheme="minorEastAsia"/>
          <w:b/>
          <w:bCs/>
          <w:sz w:val="28"/>
          <w:szCs w:val="21"/>
        </w:rPr>
      </w:pPr>
      <w:r>
        <w:rPr>
          <w:rFonts w:hint="eastAsia" w:ascii="Times New Roman Regular" w:hAnsi="Times New Roman Regular" w:eastAsia="仿宋" w:cs="Times New Roman Regular"/>
          <w:b/>
          <w:bCs/>
          <w:sz w:val="32"/>
          <w:szCs w:val="32"/>
          <w:lang w:eastAsia="zh-Hans"/>
        </w:rPr>
        <w:t>第一届全国中学生排球区域联赛</w:t>
      </w:r>
      <w:r>
        <w:rPr>
          <w:rFonts w:hint="eastAsia" w:ascii="Times New Roman Regular" w:hAnsi="Times New Roman Regular" w:eastAsia="仿宋" w:cs="Times New Roman Regular"/>
          <w:b/>
          <w:bCs/>
          <w:sz w:val="32"/>
          <w:szCs w:val="32"/>
          <w:lang w:val="en-US" w:eastAsia="zh-Hans"/>
        </w:rPr>
        <w:t>区域</w:t>
      </w:r>
      <w:r>
        <w:rPr>
          <w:rFonts w:hint="eastAsia" w:ascii="Times New Roman Regular" w:hAnsi="Times New Roman Regular" w:eastAsia="仿宋" w:cs="Times New Roman Regular"/>
          <w:b/>
          <w:bCs/>
          <w:sz w:val="32"/>
          <w:szCs w:val="32"/>
          <w:lang w:eastAsia="zh-Hans"/>
        </w:rPr>
        <w:t>决赛、总决赛赛事</w:t>
      </w:r>
      <w:r>
        <w:rPr>
          <w:rFonts w:ascii="Times New Roman Regular" w:hAnsi="Times New Roman Regular" w:eastAsia="仿宋" w:cs="Times New Roman Regular"/>
          <w:b/>
          <w:bCs/>
          <w:sz w:val="32"/>
          <w:szCs w:val="32"/>
        </w:rPr>
        <w:t>计划</w:t>
      </w:r>
    </w:p>
    <w:tbl>
      <w:tblPr>
        <w:tblStyle w:val="7"/>
        <w:tblpPr w:leftFromText="180" w:rightFromText="180" w:vertAnchor="text" w:horzAnchor="page" w:tblpX="1378" w:tblpY="422"/>
        <w:tblOverlap w:val="never"/>
        <w:tblW w:w="1383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080"/>
        <w:gridCol w:w="4472"/>
        <w:gridCol w:w="1601"/>
        <w:gridCol w:w="1595"/>
        <w:gridCol w:w="1607"/>
        <w:gridCol w:w="1880"/>
      </w:tblGrid>
      <w:tr>
        <w:trPr>
          <w:trHeight w:val="298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比赛名称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比赛日期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比赛地点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计划队数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Hans" w:bidi="ar"/>
              </w:rPr>
              <w:t>经费形式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*</w:t>
            </w:r>
          </w:p>
        </w:tc>
      </w:tr>
      <w:tr>
        <w:trPr>
          <w:trHeight w:val="874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区域决赛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第一届全国中学生排球联赛区域决赛（京津冀区）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18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Hans"/>
              </w:rPr>
              <w:t>男女总计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）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总局排球中心拨款</w:t>
            </w:r>
            <w:r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承办方投入</w:t>
            </w:r>
            <w:r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市场开发相结合</w:t>
            </w:r>
          </w:p>
        </w:tc>
      </w:tr>
      <w:tr>
        <w:trPr>
          <w:trHeight w:val="874" w:hRule="atLeast"/>
        </w:trPr>
        <w:tc>
          <w:tcPr>
            <w:tcW w:w="1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第一届全国中学生排球联赛区域决赛（东北区）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Cs w:val="21"/>
              </w:rPr>
              <w:t>8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Hans"/>
              </w:rPr>
              <w:t>男女总计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）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总局排球中心拨款</w:t>
            </w:r>
            <w:r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承办方投入</w:t>
            </w:r>
            <w:r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市场开发相结合</w:t>
            </w:r>
          </w:p>
        </w:tc>
      </w:tr>
      <w:tr>
        <w:trPr>
          <w:trHeight w:val="874" w:hRule="atLeast"/>
        </w:trPr>
        <w:tc>
          <w:tcPr>
            <w:tcW w:w="1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第一届全国中学生排球联赛区域决赛（江浙沪区）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18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Hans"/>
              </w:rPr>
              <w:t>男女总计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）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总局排球中心拨款</w:t>
            </w:r>
            <w:r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承办方投入</w:t>
            </w:r>
            <w:r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市场开发相结合</w:t>
            </w:r>
          </w:p>
        </w:tc>
      </w:tr>
      <w:tr>
        <w:trPr>
          <w:trHeight w:val="1189" w:hRule="atLeast"/>
        </w:trPr>
        <w:tc>
          <w:tcPr>
            <w:tcW w:w="1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第一届全国中学生排球联赛区域决赛（成渝区）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重庆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指定承办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16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Hans"/>
              </w:rPr>
              <w:t>男女总计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）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总局排球中心拨款</w:t>
            </w:r>
            <w:r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承办方投入</w:t>
            </w:r>
            <w:r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市场开发相结合</w:t>
            </w:r>
          </w:p>
        </w:tc>
      </w:tr>
      <w:tr>
        <w:trPr>
          <w:trHeight w:val="947" w:hRule="atLeast"/>
        </w:trPr>
        <w:tc>
          <w:tcPr>
            <w:tcW w:w="1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第一届全国中学生排球联赛区域决赛（鲁豫区）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月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公开征集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Hans"/>
              </w:rPr>
              <w:t>男女总计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）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总局排球中心拨款</w:t>
            </w:r>
            <w:r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承办方投入</w:t>
            </w:r>
            <w:r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市场开发相结合</w:t>
            </w:r>
          </w:p>
        </w:tc>
      </w:tr>
      <w:tr>
        <w:trPr>
          <w:trHeight w:val="999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总决赛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第一届全国中学生排球联赛总决赛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待定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Hans" w:bidi="ar"/>
              </w:rPr>
              <w:t>公开征集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default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Hans"/>
              </w:rPr>
              <w:t>男女总计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）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总局排球中心拨款</w:t>
            </w:r>
            <w:r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承办方投入</w:t>
            </w:r>
            <w:r>
              <w:rPr>
                <w:rFonts w:ascii="宋体" w:hAnsi="宋体" w:eastAsia="宋体" w:cs="宋体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Hans"/>
              </w:rPr>
              <w:t>市场开发相结合</w:t>
            </w:r>
          </w:p>
        </w:tc>
      </w:tr>
    </w:tbl>
    <w:p>
      <w:pPr>
        <w:spacing w:line="276" w:lineRule="auto"/>
        <w:rPr>
          <w:rFonts w:cs="Times New Roman" w:asciiTheme="minorEastAsia" w:hAnsiTheme="minorEastAsia"/>
          <w:szCs w:val="21"/>
        </w:rPr>
      </w:pPr>
    </w:p>
    <w:p>
      <w:pPr>
        <w:spacing w:line="276" w:lineRule="auto"/>
        <w:rPr>
          <w:rFonts w:hint="eastAsia" w:cs="Times New Roman" w:asciiTheme="minorEastAsia" w:hAnsiTheme="minorEastAsia"/>
          <w:szCs w:val="21"/>
        </w:rPr>
      </w:pPr>
    </w:p>
    <w:p>
      <w:pPr>
        <w:spacing w:line="276" w:lineRule="auto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*</w:t>
      </w:r>
      <w:r>
        <w:rPr>
          <w:rFonts w:cs="Times New Roman" w:asciiTheme="minorEastAsia" w:hAnsiTheme="minorEastAsia"/>
          <w:szCs w:val="21"/>
        </w:rPr>
        <w:t>注：</w:t>
      </w:r>
      <w:r>
        <w:rPr>
          <w:rFonts w:hint="eastAsia" w:cs="Times New Roman" w:asciiTheme="minorEastAsia" w:hAnsiTheme="minorEastAsia"/>
          <w:szCs w:val="21"/>
          <w:lang w:eastAsia="zh-Hans"/>
        </w:rPr>
        <w:t>不足部分由承办方自筹</w:t>
      </w:r>
      <w:r>
        <w:rPr>
          <w:rFonts w:cs="Times New Roman" w:asciiTheme="minorEastAsia" w:hAnsiTheme="minorEastAsia"/>
          <w:szCs w:val="21"/>
        </w:rPr>
        <w:t>。</w:t>
      </w:r>
    </w:p>
    <w:p>
      <w:pPr>
        <w:ind w:firstLine="560"/>
        <w:jc w:val="left"/>
      </w:pPr>
      <w:bookmarkStart w:id="0" w:name="_GoBack"/>
      <w:bookmarkEnd w:id="0"/>
    </w:p>
    <w:sectPr>
      <w:pgSz w:w="16838" w:h="11906" w:orient="landscape"/>
      <w:pgMar w:top="85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47"/>
    <w:rsid w:val="000066A9"/>
    <w:rsid w:val="00012839"/>
    <w:rsid w:val="000572AB"/>
    <w:rsid w:val="0008109C"/>
    <w:rsid w:val="00132B98"/>
    <w:rsid w:val="0013315F"/>
    <w:rsid w:val="0013626D"/>
    <w:rsid w:val="00187F8B"/>
    <w:rsid w:val="001D20CF"/>
    <w:rsid w:val="002101B7"/>
    <w:rsid w:val="00245A3F"/>
    <w:rsid w:val="00270834"/>
    <w:rsid w:val="00280147"/>
    <w:rsid w:val="002A00BC"/>
    <w:rsid w:val="002D3923"/>
    <w:rsid w:val="00305B17"/>
    <w:rsid w:val="00380ED4"/>
    <w:rsid w:val="003B3CFF"/>
    <w:rsid w:val="003E749C"/>
    <w:rsid w:val="004511E9"/>
    <w:rsid w:val="0045441D"/>
    <w:rsid w:val="004916ED"/>
    <w:rsid w:val="004D1AAA"/>
    <w:rsid w:val="004E7A3F"/>
    <w:rsid w:val="004F2ACD"/>
    <w:rsid w:val="004F579F"/>
    <w:rsid w:val="005029FD"/>
    <w:rsid w:val="00551D56"/>
    <w:rsid w:val="005601C6"/>
    <w:rsid w:val="00562680"/>
    <w:rsid w:val="005B06AA"/>
    <w:rsid w:val="0069370F"/>
    <w:rsid w:val="00782F10"/>
    <w:rsid w:val="007E4A8B"/>
    <w:rsid w:val="00801B40"/>
    <w:rsid w:val="00817F23"/>
    <w:rsid w:val="00857F9D"/>
    <w:rsid w:val="00876962"/>
    <w:rsid w:val="008B2396"/>
    <w:rsid w:val="00901967"/>
    <w:rsid w:val="0092284E"/>
    <w:rsid w:val="00927473"/>
    <w:rsid w:val="009B3107"/>
    <w:rsid w:val="009D5D0C"/>
    <w:rsid w:val="00A274A0"/>
    <w:rsid w:val="00A35874"/>
    <w:rsid w:val="00A82AC4"/>
    <w:rsid w:val="00A82D35"/>
    <w:rsid w:val="00AD2250"/>
    <w:rsid w:val="00AF42CD"/>
    <w:rsid w:val="00B130A5"/>
    <w:rsid w:val="00B14639"/>
    <w:rsid w:val="00B27DCA"/>
    <w:rsid w:val="00BB4389"/>
    <w:rsid w:val="00BC77A4"/>
    <w:rsid w:val="00BD7EFC"/>
    <w:rsid w:val="00C9286C"/>
    <w:rsid w:val="00C967D0"/>
    <w:rsid w:val="00D006B1"/>
    <w:rsid w:val="00D37E13"/>
    <w:rsid w:val="00D72C66"/>
    <w:rsid w:val="00D87B93"/>
    <w:rsid w:val="00DC276B"/>
    <w:rsid w:val="00E11511"/>
    <w:rsid w:val="00E22FEF"/>
    <w:rsid w:val="00F22C57"/>
    <w:rsid w:val="00F77D99"/>
    <w:rsid w:val="00F801A6"/>
    <w:rsid w:val="00FE45AD"/>
    <w:rsid w:val="00FE4EA0"/>
    <w:rsid w:val="3DB20B54"/>
    <w:rsid w:val="4B253C92"/>
    <w:rsid w:val="5EFFD615"/>
    <w:rsid w:val="5F37C0A7"/>
    <w:rsid w:val="632C2316"/>
    <w:rsid w:val="63FC2D7C"/>
    <w:rsid w:val="6FFFA83C"/>
    <w:rsid w:val="94DDE285"/>
    <w:rsid w:val="ECFBA90E"/>
    <w:rsid w:val="F6DD2980"/>
    <w:rsid w:val="FFF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CVA</Company>
  <Pages>1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2019-10-30T19:18:00Z</dcterms:created>
  <dc:creator>lenovo8</dc:creator>
  <cp:lastModifiedBy>小路</cp:lastModifiedBy>
  <cp:lastPrinted>2023-02-11T00:24:00Z</cp:lastPrinted>
  <dcterms:modified xsi:type="dcterms:W3CDTF">2023-10-30T15:13:06Z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3334617FEA3C40A9854A0564F7EEC6A9</vt:lpwstr>
  </property>
</Properties>
</file>