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00" w:lineRule="exact"/>
        <w:ind w:right="240" w:firstLine="0" w:firstLineChars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13"/>
        <w:spacing w:line="500" w:lineRule="exact"/>
        <w:ind w:right="240" w:firstLine="0" w:firstLineChars="0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小排球竞赛规则（简化版）</w:t>
      </w:r>
    </w:p>
    <w:p>
      <w:pPr>
        <w:spacing w:line="50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1 比赛场地                                               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比赛场地包括比赛场区和无障碍区。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1.1 面积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比赛场区为长16米、宽8米的长方形。其四周至少有 2-3 米宽的无障碍区，从地面向上至少有 7 米高的无障碍空间。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1.2 场地地面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场地地面必须平坦、水平、划一。不得有任何可能造成伤害队员的隐患，也不得在粗糙或易滑的地面上进行比赛。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 场地上的线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1.3.1 所有的界线宽 5 厘米，其颜色须区别于场地颜色。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1.3.2 界线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两条边线和端线划定了比赛场区。边线和端线都包括在比赛场区面积之内。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1.3.3 中线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中线连接两条边线的中点。中线的中心线将比赛场区分为长8米，宽8米的两个相等的场区。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1.3.4 进攻线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每个场区各画一条距离中线中心线 2.5 米的进攻线。进攻线（包括进攻线的宽度）前为前场区，进攻线后为后场区。进攻线外两侧各间距 20 厘米、长 15 厘米的五段虚线为进攻线的延长线。两条进攻线的延长线之间、记录台一侧边线外的范围为换人区。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1.3.5 发球区短线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端线后两条边线的延长线上各画一条长 15 厘米，垂直并距离端线 20 厘米的短线，两条短线（包括短线宽度）之间的区域为发球区，发球区深度延至无障碍区的终端。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1.3.6 教练员限制线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从进攻线的延长线至端线延长线，距边线 1.05 米并平行于边线由一组长 15 厘米、间隔 20 厘米的虚线,组成教练员限制线；比赛中教练员活动区域为限制线外、球队席前的区域，球队其他成员坐在球队席上。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1.4 裁判台、记录台、球队席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裁判台设在球网的一端。记录台设在裁判台对面的边线无障碍区外，记录台两侧设球队席。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2 球网和网柱                                              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2.1 球网  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球网架设在垂直地面中线上空。球网为黑色，长9米，宽1.0米，网孔为10厘米见方。网的上沿缝有 5 厘米宽的双层白色帆布，中间用柔软的钢丝绳穿过，网的下沿用绳索穿起，上下沿拉紧并固定在网柱上。球网的两端各系一条宽 5 厘米，长 1.0 米的标志带，垂直于边线。在两条标志带外沿、球网的不同侧面，分别设置长 1.80 米，直径 1 厘米的标志杆，高出球网 0.8米。标志杆每10 厘米涂有红白相间的颜色。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2.2 球网高度 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男子、女子球网高度均为 2.0 米。球网高度用量尺从场地中间丈量。球网两端离地面必须相等，不得超过规定高度 2厘米。 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2.3 网柱 </w:t>
      </w:r>
    </w:p>
    <w:p>
      <w:pPr>
        <w:spacing w:line="50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网柱用圆形光滑的金属材料制成。网柱分别架设在两条边线外0.5 ～1 米的中线延长线上。 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3 比赛用球                                                     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比赛用球为圆形，球的面料由柔软的高密度合成革材质制成。颜色为彩色。圆周长为 60～62 厘米，重量为 210～230 克，气压为 0.3～0.325 千克/平方厘米。一次比赛所用的球必须是同一特性、同一品牌的球。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比赛参加者、比赛方法、比赛行为、比赛间断与延误、比赛不良行为以及裁判员职责与法定手势均采用国际排联《排球竞赛规则2021-2024》执行。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 比赛赛制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4.1 比赛采用三局两胜制。小组赛中，如果2：0胜积3分；如果2：1胜积2分；如果1：2负积1分；如果0：2负积0分。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4.2 比赛采用每球得分制，比赛分数为15分每局。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4.3 比赛中，每支球队每局比赛只限制换人总次数为6次，换人的位置及每次换人的人数不做限制。一局比赛中，同一替补队员不得替换1号位两次及以上。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 体育道德规范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5.1 对于违反体育道德或严重违反体育道德的行为，对于运动员个人或团队给予黄牌、红牌的判罚。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5.2 对于比赛中所倡导的行为，会给予绿牌鼓励，但不加分，亦不改变球权。</w:t>
      </w:r>
    </w:p>
    <w:p>
      <w:pPr>
        <w:pStyle w:val="13"/>
        <w:spacing w:line="500" w:lineRule="exact"/>
        <w:ind w:right="240" w:firstLine="0" w:firstLineChars="0"/>
        <w:rPr>
          <w:rFonts w:ascii="宋体" w:hAnsi="宋体" w:eastAsia="宋体" w:cs="宋体"/>
          <w:b/>
          <w:bCs/>
          <w:sz w:val="32"/>
          <w:szCs w:val="32"/>
        </w:rPr>
      </w:pPr>
      <w:bookmarkStart w:id="0" w:name="_Toc27804"/>
      <w:r>
        <w:rPr>
          <w:rFonts w:hint="eastAsia" w:ascii="宋体" w:hAnsi="宋体" w:eastAsia="宋体" w:cs="宋体"/>
          <w:b/>
          <w:bCs/>
          <w:sz w:val="32"/>
          <w:szCs w:val="32"/>
        </w:rPr>
        <w:t>比赛参加者</w:t>
      </w:r>
      <w:bookmarkEnd w:id="0"/>
      <w:bookmarkStart w:id="1" w:name="_Toc9107"/>
      <w:r>
        <w:rPr>
          <w:rFonts w:hint="eastAsia" w:ascii="宋体" w:hAnsi="宋体" w:eastAsia="宋体" w:cs="宋体"/>
          <w:b/>
          <w:bCs/>
          <w:sz w:val="32"/>
          <w:szCs w:val="32"/>
        </w:rPr>
        <w:t>、比赛方法</w:t>
      </w:r>
      <w:bookmarkEnd w:id="1"/>
      <w:r>
        <w:rPr>
          <w:rFonts w:hint="eastAsia" w:ascii="宋体" w:hAnsi="宋体" w:eastAsia="宋体" w:cs="宋体"/>
          <w:b/>
          <w:bCs/>
          <w:sz w:val="32"/>
          <w:szCs w:val="32"/>
        </w:rPr>
        <w:t>、比赛行为、比赛间断与延误、比赛不良行为以及裁判员职责与法定手势均采用国际排联《排球竞赛规则2021-2024》执行。</w:t>
      </w:r>
    </w:p>
    <w:p>
      <w:pPr>
        <w:pStyle w:val="13"/>
        <w:ind w:right="240" w:firstLine="0" w:firstLineChars="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3"/>
        <w:jc w:val="left"/>
        <w:textAlignment w:val="baseline"/>
        <w:rPr>
          <w:rFonts w:ascii="宋体" w:hAnsi="宋体" w:cs="宋体"/>
          <w:b/>
          <w:bCs/>
          <w:sz w:val="32"/>
          <w:szCs w:val="32"/>
        </w:rPr>
      </w:pPr>
      <w:bookmarkStart w:id="2" w:name="_GoBack"/>
      <w:bookmarkEnd w:id="2"/>
      <w:r>
        <w:rPr>
          <w:rFonts w:ascii="Calibri" w:hAnsi="Calibri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41910</wp:posOffset>
                </wp:positionV>
                <wp:extent cx="3544570" cy="1451610"/>
                <wp:effectExtent l="4445" t="4445" r="13335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16357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55pt;margin-top:3.3pt;height:114.3pt;width:279.1pt;z-index:251659264;mso-width-relative:page;mso-height-relative:page;" fillcolor="#FFFFFF" filled="t" stroked="t" coordsize="21600,21600" o:gfxdata="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+8ulndgAAAAKAQAADwAAAAAAAAAB&#10;ACAAAAA4AAAAZHJzL2Rvd25yZXYueG1sUEsBAhQAFAAAAAgAh07iQFwuytczAgAAVwQAAA4AAAAA&#10;AAAAAQAgAAAAPQ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OGE4NzZhNDRkOGEwNTBhZjQ4YzU3NDg2NmQ0ZmUifQ=="/>
  </w:docVars>
  <w:rsids>
    <w:rsidRoot w:val="0026440D"/>
    <w:rsid w:val="00141BBE"/>
    <w:rsid w:val="0017746A"/>
    <w:rsid w:val="001D02E9"/>
    <w:rsid w:val="00217D2A"/>
    <w:rsid w:val="002474CE"/>
    <w:rsid w:val="0026440D"/>
    <w:rsid w:val="00312E2E"/>
    <w:rsid w:val="00330536"/>
    <w:rsid w:val="003C70F3"/>
    <w:rsid w:val="003E0458"/>
    <w:rsid w:val="00433FFB"/>
    <w:rsid w:val="00461496"/>
    <w:rsid w:val="00490309"/>
    <w:rsid w:val="004A3B91"/>
    <w:rsid w:val="005B48C6"/>
    <w:rsid w:val="005D7741"/>
    <w:rsid w:val="005E3DFE"/>
    <w:rsid w:val="00751A65"/>
    <w:rsid w:val="007A3DAE"/>
    <w:rsid w:val="007D2F8A"/>
    <w:rsid w:val="0081282B"/>
    <w:rsid w:val="00821EA6"/>
    <w:rsid w:val="008255F5"/>
    <w:rsid w:val="0083296E"/>
    <w:rsid w:val="0086660F"/>
    <w:rsid w:val="009D37E7"/>
    <w:rsid w:val="009E0FA8"/>
    <w:rsid w:val="00AF5538"/>
    <w:rsid w:val="00B16635"/>
    <w:rsid w:val="00BF65A3"/>
    <w:rsid w:val="00C20001"/>
    <w:rsid w:val="00C36597"/>
    <w:rsid w:val="00C67175"/>
    <w:rsid w:val="00C675C2"/>
    <w:rsid w:val="00C8455C"/>
    <w:rsid w:val="00D46BF9"/>
    <w:rsid w:val="00DD10EA"/>
    <w:rsid w:val="00E91A3C"/>
    <w:rsid w:val="00F404D1"/>
    <w:rsid w:val="0491482D"/>
    <w:rsid w:val="0A4C4547"/>
    <w:rsid w:val="27FA5AC4"/>
    <w:rsid w:val="2A202B09"/>
    <w:rsid w:val="2D9654FE"/>
    <w:rsid w:val="2DA4E9F2"/>
    <w:rsid w:val="347FF388"/>
    <w:rsid w:val="3CAC1D44"/>
    <w:rsid w:val="4CAFDEEC"/>
    <w:rsid w:val="57CB3160"/>
    <w:rsid w:val="5D041591"/>
    <w:rsid w:val="5FEFE4EE"/>
    <w:rsid w:val="61FB52F4"/>
    <w:rsid w:val="6EC7A0EA"/>
    <w:rsid w:val="6FE70ABE"/>
    <w:rsid w:val="6FEC088B"/>
    <w:rsid w:val="6FF9CE41"/>
    <w:rsid w:val="715FF59A"/>
    <w:rsid w:val="7BFFFAA5"/>
    <w:rsid w:val="7CF7B41B"/>
    <w:rsid w:val="7DB8692F"/>
    <w:rsid w:val="7DEFB05C"/>
    <w:rsid w:val="7FF333B3"/>
    <w:rsid w:val="8E6F77AC"/>
    <w:rsid w:val="96C94494"/>
    <w:rsid w:val="9FBB15E2"/>
    <w:rsid w:val="BEBF3161"/>
    <w:rsid w:val="BFB922C1"/>
    <w:rsid w:val="DFF7AAE1"/>
    <w:rsid w:val="EF779975"/>
    <w:rsid w:val="EFFF91C9"/>
    <w:rsid w:val="F4EDA35B"/>
    <w:rsid w:val="FABDC253"/>
    <w:rsid w:val="FBAB1795"/>
    <w:rsid w:val="FCDFED2E"/>
    <w:rsid w:val="FDFE7174"/>
    <w:rsid w:val="FE9494E7"/>
    <w:rsid w:val="FEFF8D97"/>
    <w:rsid w:val="FF1E2449"/>
    <w:rsid w:val="FFDBF9DE"/>
    <w:rsid w:val="FFE9CAD9"/>
    <w:rsid w:val="FFEDF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widowControl/>
      <w:spacing w:before="120" w:after="120" w:line="416" w:lineRule="auto"/>
      <w:jc w:val="left"/>
      <w:outlineLvl w:val="1"/>
    </w:pPr>
    <w:rPr>
      <w:rFonts w:eastAsia="黑体" w:asciiTheme="majorHAnsi" w:hAnsiTheme="majorHAnsi" w:cstheme="majorBidi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44"/>
      <w:lang w:val="en-US" w:eastAsia="zh-CN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8"/>
    <w:link w:val="2"/>
    <w:qFormat/>
    <w:uiPriority w:val="9"/>
    <w:rPr>
      <w:rFonts w:eastAsia="黑体" w:asciiTheme="majorHAnsi" w:hAnsiTheme="majorHAnsi" w:cstheme="majorBidi"/>
      <w:b/>
      <w:bCs/>
      <w:kern w:val="0"/>
      <w:sz w:val="28"/>
      <w:szCs w:val="32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638</Words>
  <Characters>3638</Characters>
  <Lines>30</Lines>
  <Paragraphs>8</Paragraphs>
  <TotalTime>21</TotalTime>
  <ScaleCrop>false</ScaleCrop>
  <LinksUpToDate>false</LinksUpToDate>
  <CharactersWithSpaces>4268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2023-06-18T16:45:00Z</dcterms:created>
  <dc:creator>cvalgd</dc:creator>
  <cp:lastModifiedBy>王旭阳</cp:lastModifiedBy>
  <cp:lastPrinted>2024-05-25T02:10:00Z</cp:lastPrinted>
  <dcterms:modified xsi:type="dcterms:W3CDTF">2024-05-24T18:18:33Z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AD8E6B34B5FB40CAAB72CF92B291D12D_13</vt:lpwstr>
  </property>
</Properties>
</file>