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第十四届全国运动会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男子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排球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20岁以下组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资格赛</w:t>
      </w:r>
    </w:p>
    <w:p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潍坊赛区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补充通知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</w:p>
    <w:p>
      <w:pPr>
        <w:widowControl w:val="0"/>
        <w:autoSpaceDE w:val="0"/>
        <w:autoSpaceDN w:val="0"/>
        <w:adjustRightInd w:val="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各有关单位：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</w:rPr>
        <w:t>第十四届全国运动会</w:t>
      </w:r>
      <w:r>
        <w:rPr>
          <w:rFonts w:hint="eastAsia" w:ascii="仿宋" w:hAnsi="仿宋" w:eastAsia="仿宋" w:cs="Times"/>
          <w:sz w:val="28"/>
          <w:szCs w:val="28"/>
          <w:lang w:eastAsia="zh-CN"/>
        </w:rPr>
        <w:t>男子</w:t>
      </w:r>
      <w:r>
        <w:rPr>
          <w:rFonts w:hint="eastAsia" w:ascii="仿宋" w:hAnsi="仿宋" w:eastAsia="仿宋" w:cs="Times"/>
          <w:sz w:val="28"/>
          <w:szCs w:val="28"/>
        </w:rPr>
        <w:t>排球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20岁以下组</w:t>
      </w:r>
      <w:r>
        <w:rPr>
          <w:rFonts w:hint="eastAsia" w:ascii="仿宋" w:hAnsi="仿宋" w:eastAsia="仿宋" w:cs="Times"/>
          <w:sz w:val="28"/>
          <w:szCs w:val="28"/>
        </w:rPr>
        <w:t>资格赛</w:t>
      </w:r>
      <w:r>
        <w:rPr>
          <w:rFonts w:hint="eastAsia" w:ascii="仿宋" w:hAnsi="仿宋" w:eastAsia="仿宋" w:cs="Times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A组</w:t>
      </w:r>
      <w:r>
        <w:rPr>
          <w:rFonts w:hint="eastAsia" w:ascii="仿宋" w:hAnsi="仿宋" w:eastAsia="仿宋" w:cs="Times"/>
          <w:sz w:val="28"/>
          <w:szCs w:val="28"/>
          <w:lang w:eastAsia="zh-CN"/>
        </w:rPr>
        <w:t>）</w:t>
      </w:r>
      <w:r>
        <w:rPr>
          <w:rFonts w:ascii="仿宋" w:hAnsi="仿宋" w:eastAsia="仿宋" w:cs="Times"/>
          <w:sz w:val="28"/>
          <w:szCs w:val="28"/>
        </w:rPr>
        <w:t>定于20</w:t>
      </w:r>
      <w:r>
        <w:rPr>
          <w:rFonts w:hint="eastAsia" w:ascii="仿宋" w:hAnsi="仿宋" w:eastAsia="仿宋" w:cs="Times"/>
          <w:sz w:val="28"/>
          <w:szCs w:val="28"/>
          <w:lang w:val="en-US"/>
        </w:rPr>
        <w:t>2</w:t>
      </w:r>
      <w:r>
        <w:rPr>
          <w:rFonts w:ascii="仿宋" w:hAnsi="仿宋" w:eastAsia="仿宋" w:cs="Times"/>
          <w:sz w:val="28"/>
          <w:szCs w:val="28"/>
          <w:lang w:val="en-US"/>
        </w:rPr>
        <w:t>1</w:t>
      </w:r>
      <w:r>
        <w:rPr>
          <w:rFonts w:ascii="仿宋" w:hAnsi="仿宋" w:eastAsia="仿宋" w:cs="Times"/>
          <w:sz w:val="28"/>
          <w:szCs w:val="28"/>
        </w:rPr>
        <w:t>年</w:t>
      </w:r>
      <w:r>
        <w:rPr>
          <w:rFonts w:hint="eastAsia" w:ascii="仿宋" w:hAnsi="仿宋" w:eastAsia="仿宋" w:cs="Times"/>
          <w:sz w:val="28"/>
          <w:szCs w:val="28"/>
          <w:lang w:val="en-US"/>
        </w:rPr>
        <w:t>5月</w:t>
      </w:r>
      <w:r>
        <w:rPr>
          <w:rFonts w:ascii="仿宋" w:hAnsi="仿宋" w:eastAsia="仿宋" w:cs="Times"/>
          <w:sz w:val="28"/>
          <w:szCs w:val="28"/>
          <w:lang w:val="en-US"/>
        </w:rPr>
        <w:t>22</w:t>
      </w:r>
      <w:r>
        <w:rPr>
          <w:rFonts w:hint="eastAsia" w:ascii="仿宋" w:hAnsi="仿宋" w:eastAsia="仿宋" w:cs="Times"/>
          <w:sz w:val="28"/>
          <w:szCs w:val="28"/>
          <w:lang w:val="en-US"/>
        </w:rPr>
        <w:t>-</w:t>
      </w:r>
      <w:r>
        <w:rPr>
          <w:rFonts w:ascii="仿宋" w:hAnsi="仿宋" w:eastAsia="仿宋" w:cs="Times"/>
          <w:sz w:val="28"/>
          <w:szCs w:val="28"/>
          <w:lang w:val="en-US"/>
        </w:rPr>
        <w:t>30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日</w:t>
      </w:r>
      <w:r>
        <w:rPr>
          <w:rFonts w:hint="eastAsia" w:ascii="仿宋" w:hAnsi="仿宋" w:eastAsia="仿宋" w:cs="Times"/>
          <w:sz w:val="28"/>
          <w:szCs w:val="28"/>
        </w:rPr>
        <w:t>在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山</w:t>
      </w:r>
      <w:r>
        <w:rPr>
          <w:rFonts w:hint="eastAsia" w:ascii="仿宋" w:hAnsi="仿宋" w:eastAsia="仿宋" w:cs="Times"/>
          <w:sz w:val="28"/>
          <w:szCs w:val="28"/>
          <w:lang w:val="en-US"/>
        </w:rPr>
        <w:t>东省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潍坊</w:t>
      </w:r>
      <w:r>
        <w:rPr>
          <w:rFonts w:hint="eastAsia" w:ascii="仿宋" w:hAnsi="仿宋" w:eastAsia="仿宋" w:cs="Times"/>
          <w:sz w:val="28"/>
          <w:szCs w:val="28"/>
          <w:lang w:val="en-US"/>
        </w:rPr>
        <w:t>市体育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运动学校</w:t>
      </w:r>
      <w:r>
        <w:rPr>
          <w:rFonts w:ascii="仿宋" w:hAnsi="仿宋" w:eastAsia="仿宋" w:cs="Times"/>
          <w:sz w:val="28"/>
          <w:szCs w:val="28"/>
        </w:rPr>
        <w:t>举行，现将有关补充事宜通知如下：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报名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各参赛单位按竞赛规程的相关规定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进行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报名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。报名表扫描版发至排球中心竞赛部chnvolleyball2016@126.com，word格式版发至潍坊赛区</w:t>
      </w:r>
      <w:r>
        <w:rPr>
          <w:rFonts w:hint="eastAsia" w:ascii="仿宋" w:hAnsi="仿宋" w:eastAsia="仿宋" w:cs="Times"/>
          <w:sz w:val="28"/>
          <w:szCs w:val="28"/>
          <w:lang w:val="en-US"/>
        </w:rPr>
        <w:fldChar w:fldCharType="begin"/>
      </w:r>
      <w:r>
        <w:rPr>
          <w:rFonts w:hint="eastAsia" w:ascii="仿宋" w:hAnsi="仿宋" w:eastAsia="仿宋" w:cs="Times"/>
          <w:sz w:val="28"/>
          <w:szCs w:val="28"/>
          <w:lang w:val="en-US"/>
        </w:rPr>
        <w:instrText xml:space="preserve"> HYPERLINK "mailto:Daniel.li0403@hotmail.com" </w:instrText>
      </w:r>
      <w:r>
        <w:rPr>
          <w:rFonts w:hint="eastAsia" w:ascii="仿宋" w:hAnsi="仿宋" w:eastAsia="仿宋" w:cs="Times"/>
          <w:sz w:val="28"/>
          <w:szCs w:val="28"/>
          <w:lang w:val="en-US"/>
        </w:rPr>
        <w:fldChar w:fldCharType="separate"/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905380362@qq</w:t>
      </w:r>
      <w:r>
        <w:rPr>
          <w:rFonts w:hint="eastAsia" w:ascii="仿宋" w:hAnsi="仿宋" w:eastAsia="仿宋" w:cs="Times"/>
          <w:sz w:val="28"/>
          <w:szCs w:val="28"/>
          <w:lang w:val="en-US"/>
        </w:rPr>
        <w:t>.com</w:t>
      </w:r>
      <w:r>
        <w:rPr>
          <w:rFonts w:hint="eastAsia" w:ascii="仿宋" w:hAnsi="仿宋" w:eastAsia="仿宋" w:cs="Times"/>
          <w:sz w:val="28"/>
          <w:szCs w:val="28"/>
          <w:lang w:val="en-US"/>
        </w:rPr>
        <w:fldChar w:fldCharType="end"/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，原件带到赛区在资格审查时交至管理委员会。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二、报到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各参赛队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、技术官员</w:t>
      </w:r>
      <w:r>
        <w:rPr>
          <w:rFonts w:hint="eastAsia" w:ascii="仿宋" w:hAnsi="仿宋" w:eastAsia="仿宋" w:cs="Times"/>
          <w:sz w:val="28"/>
          <w:szCs w:val="28"/>
          <w:lang w:val="en-US"/>
        </w:rPr>
        <w:t>于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月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日到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山东省潍坊市体育运动学校接待中心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报到。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三、经费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（一）</w:t>
      </w:r>
      <w:r>
        <w:rPr>
          <w:rFonts w:hint="eastAsia" w:ascii="仿宋" w:hAnsi="仿宋" w:eastAsia="仿宋" w:cs="Times"/>
          <w:sz w:val="28"/>
          <w:szCs w:val="28"/>
        </w:rPr>
        <w:t>参赛队负担本队赴赛区交通费、在赛区食宿费、核酸检测和血清抗体检测费及其他相关费用</w:t>
      </w:r>
      <w:r>
        <w:rPr>
          <w:rFonts w:hint="eastAsia" w:ascii="仿宋" w:hAnsi="仿宋" w:eastAsia="仿宋" w:cs="Times"/>
          <w:sz w:val="28"/>
          <w:szCs w:val="28"/>
          <w:lang w:val="en-US"/>
        </w:rPr>
        <w:t>。赛区接待每队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正编17人</w:t>
      </w:r>
      <w:r>
        <w:rPr>
          <w:rFonts w:hint="eastAsia" w:ascii="仿宋" w:hAnsi="仿宋" w:eastAsia="仿宋" w:cs="Times"/>
          <w:sz w:val="28"/>
          <w:szCs w:val="28"/>
          <w:lang w:val="en-US"/>
        </w:rPr>
        <w:t>，提供1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Times"/>
          <w:sz w:val="28"/>
          <w:szCs w:val="28"/>
          <w:lang w:val="en-US"/>
        </w:rPr>
        <w:t>个双人间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，正编人员缴纳</w:t>
      </w:r>
      <w:r>
        <w:rPr>
          <w:rFonts w:hint="eastAsia" w:ascii="仿宋" w:hAnsi="仿宋" w:eastAsia="仿宋" w:cs="Times"/>
          <w:sz w:val="28"/>
          <w:szCs w:val="28"/>
          <w:lang w:val="en-US"/>
        </w:rPr>
        <w:t>食宿费380元/人/天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，超编人员</w:t>
      </w:r>
      <w:r>
        <w:rPr>
          <w:rFonts w:hint="eastAsia" w:ascii="仿宋" w:hAnsi="仿宋" w:eastAsia="仿宋" w:cs="Times"/>
          <w:sz w:val="28"/>
          <w:szCs w:val="28"/>
          <w:lang w:val="en-US"/>
        </w:rPr>
        <w:t>食宿费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45</w:t>
      </w:r>
      <w:r>
        <w:rPr>
          <w:rFonts w:hint="eastAsia" w:ascii="仿宋" w:hAnsi="仿宋" w:eastAsia="仿宋" w:cs="Times"/>
          <w:sz w:val="28"/>
          <w:szCs w:val="28"/>
          <w:lang w:val="en-US"/>
        </w:rPr>
        <w:t>0元/人/天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。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（二）</w:t>
      </w:r>
      <w:r>
        <w:rPr>
          <w:rFonts w:hint="eastAsia" w:ascii="仿宋" w:hAnsi="仿宋" w:eastAsia="仿宋" w:cs="Times"/>
          <w:sz w:val="28"/>
          <w:szCs w:val="28"/>
        </w:rPr>
        <w:t>技术官员的交通费、食宿费、核酸检测和血清抗体检测费由组委会负担。</w:t>
      </w:r>
      <w:r>
        <w:rPr>
          <w:rFonts w:hint="eastAsia" w:ascii="仿宋" w:hAnsi="仿宋" w:eastAsia="仿宋" w:cs="Times"/>
          <w:sz w:val="28"/>
          <w:szCs w:val="28"/>
          <w:lang w:val="en-US"/>
        </w:rPr>
        <w:t>　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四、交通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（一）各队参赛人员必须同时抵、离赛区，不接待提前、推后和零散报到及离会。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（二）大客车单程接站费用见下表：</w:t>
      </w:r>
    </w:p>
    <w:tbl>
      <w:tblPr>
        <w:tblStyle w:val="5"/>
        <w:tblW w:w="786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5"/>
        <w:gridCol w:w="1800"/>
        <w:gridCol w:w="1972"/>
        <w:gridCol w:w="19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ind w:firstLine="560" w:firstLineChars="200"/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  <w:t>车辆型号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ind w:firstLine="560" w:firstLineChars="200"/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Times"/>
                <w:sz w:val="28"/>
                <w:szCs w:val="28"/>
                <w:lang w:val="en-US" w:eastAsia="zh-CN"/>
              </w:rPr>
              <w:t>潍坊北</w:t>
            </w:r>
            <w:r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  <w:t>站</w:t>
            </w:r>
          </w:p>
        </w:tc>
        <w:tc>
          <w:tcPr>
            <w:tcW w:w="1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ind w:firstLine="560" w:firstLineChars="200"/>
              <w:rPr>
                <w:rFonts w:hint="eastAsia" w:ascii="仿宋" w:hAnsi="仿宋" w:eastAsia="仿宋" w:cs="Times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"/>
                <w:sz w:val="28"/>
                <w:szCs w:val="28"/>
                <w:lang w:val="en-US" w:eastAsia="zh-CN"/>
              </w:rPr>
              <w:t>潍坊站</w:t>
            </w:r>
          </w:p>
        </w:tc>
        <w:tc>
          <w:tcPr>
            <w:tcW w:w="1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Times"/>
                <w:sz w:val="28"/>
                <w:szCs w:val="28"/>
                <w:lang w:val="en-US" w:eastAsia="zh-CN"/>
              </w:rPr>
              <w:t>潍坊南苑</w:t>
            </w:r>
            <w:r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  <w:t>机场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ind w:firstLine="560" w:firstLineChars="200"/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Times"/>
                <w:sz w:val="28"/>
                <w:szCs w:val="28"/>
                <w:lang w:val="en-US" w:eastAsia="zh-CN"/>
              </w:rPr>
              <w:t>51</w:t>
            </w:r>
            <w:r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  <w:t>座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ind w:firstLine="560" w:firstLineChars="200"/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  <w:t>1</w:t>
            </w:r>
            <w:r>
              <w:rPr>
                <w:rFonts w:hint="eastAsia" w:ascii="仿宋" w:hAnsi="仿宋" w:eastAsia="仿宋" w:cs="Times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  <w:t>00</w:t>
            </w:r>
          </w:p>
        </w:tc>
        <w:tc>
          <w:tcPr>
            <w:tcW w:w="1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560" w:firstLineChars="200"/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  <w:t>1</w:t>
            </w:r>
            <w:r>
              <w:rPr>
                <w:rFonts w:hint="eastAsia" w:ascii="仿宋" w:hAnsi="仿宋" w:eastAsia="仿宋" w:cs="Times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  <w:t>00</w:t>
            </w:r>
          </w:p>
        </w:tc>
        <w:tc>
          <w:tcPr>
            <w:tcW w:w="1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ind w:firstLine="560" w:firstLineChars="200"/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  <w:t>1</w:t>
            </w:r>
            <w:r>
              <w:rPr>
                <w:rFonts w:hint="eastAsia" w:ascii="仿宋" w:hAnsi="仿宋" w:eastAsia="仿宋" w:cs="Times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  <w:t>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ind w:firstLine="560" w:firstLineChars="200"/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  <w:t>1</w:t>
            </w:r>
            <w:r>
              <w:rPr>
                <w:rFonts w:hint="eastAsia" w:ascii="仿宋" w:hAnsi="仿宋" w:eastAsia="仿宋" w:cs="Times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  <w:t>-</w:t>
            </w:r>
            <w:r>
              <w:rPr>
                <w:rFonts w:hint="eastAsia" w:ascii="仿宋" w:hAnsi="仿宋" w:eastAsia="仿宋" w:cs="Times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  <w:t>座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ind w:firstLine="560" w:firstLineChars="200"/>
              <w:rPr>
                <w:rFonts w:hint="eastAsia" w:ascii="仿宋" w:hAnsi="仿宋" w:eastAsia="仿宋" w:cs="Times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"/>
                <w:sz w:val="28"/>
                <w:szCs w:val="28"/>
                <w:lang w:val="en-US" w:eastAsia="zh-CN"/>
              </w:rPr>
              <w:t>800</w:t>
            </w:r>
          </w:p>
        </w:tc>
        <w:tc>
          <w:tcPr>
            <w:tcW w:w="1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560" w:firstLineChars="200"/>
              <w:rPr>
                <w:rFonts w:hint="eastAsia" w:ascii="仿宋" w:hAnsi="仿宋" w:eastAsia="仿宋" w:cs="Times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"/>
                <w:sz w:val="28"/>
                <w:szCs w:val="28"/>
                <w:lang w:val="en-US" w:eastAsia="zh-CN"/>
              </w:rPr>
              <w:t>800</w:t>
            </w:r>
          </w:p>
        </w:tc>
        <w:tc>
          <w:tcPr>
            <w:tcW w:w="1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ind w:firstLine="560" w:firstLineChars="200"/>
              <w:rPr>
                <w:rFonts w:hint="eastAsia" w:ascii="仿宋" w:hAnsi="仿宋" w:eastAsia="仿宋" w:cs="Times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"/>
                <w:sz w:val="28"/>
                <w:szCs w:val="28"/>
                <w:lang w:val="en-US" w:eastAsia="zh-CN"/>
              </w:rPr>
              <w:t>800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ind w:firstLine="560" w:firstLineChars="200"/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  <w:t>7座商务车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ind w:firstLine="560" w:firstLineChars="200"/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Times"/>
                <w:sz w:val="28"/>
                <w:szCs w:val="28"/>
                <w:lang w:val="en-US"/>
              </w:rPr>
              <w:t>600</w:t>
            </w:r>
          </w:p>
        </w:tc>
        <w:tc>
          <w:tcPr>
            <w:tcW w:w="1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ind w:firstLine="560" w:firstLineChars="200"/>
              <w:rPr>
                <w:rFonts w:hint="eastAsia" w:ascii="仿宋" w:hAnsi="仿宋" w:eastAsia="仿宋" w:cs="Times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"/>
                <w:sz w:val="28"/>
                <w:szCs w:val="28"/>
                <w:lang w:val="en-US" w:eastAsia="zh-CN"/>
              </w:rPr>
              <w:t>600</w:t>
            </w:r>
          </w:p>
        </w:tc>
        <w:tc>
          <w:tcPr>
            <w:tcW w:w="1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widowControl w:val="0"/>
              <w:autoSpaceDE w:val="0"/>
              <w:autoSpaceDN w:val="0"/>
              <w:adjustRightInd w:val="0"/>
              <w:ind w:firstLine="560" w:firstLineChars="200"/>
              <w:rPr>
                <w:rFonts w:hint="eastAsia" w:ascii="仿宋" w:hAnsi="仿宋" w:eastAsia="仿宋" w:cs="Times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"/>
                <w:sz w:val="28"/>
                <w:szCs w:val="28"/>
                <w:lang w:val="en-US" w:eastAsia="zh-CN"/>
              </w:rPr>
              <w:t>600</w:t>
            </w:r>
          </w:p>
        </w:tc>
      </w:tr>
    </w:tbl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五、疫情防控要求</w:t>
      </w:r>
      <w:r>
        <w:rPr>
          <w:rFonts w:hint="eastAsia" w:ascii="仿宋" w:hAnsi="仿宋" w:eastAsia="仿宋" w:cs="Times"/>
          <w:sz w:val="28"/>
          <w:szCs w:val="28"/>
          <w:lang w:val="en-US"/>
        </w:rPr>
        <w:tab/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（一）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参赛队和技术官员</w:t>
      </w:r>
      <w:r>
        <w:rPr>
          <w:rFonts w:hint="eastAsia" w:ascii="仿宋" w:hAnsi="仿宋" w:eastAsia="仿宋" w:cs="Times"/>
          <w:sz w:val="28"/>
          <w:szCs w:val="28"/>
          <w:lang w:val="en-US"/>
        </w:rPr>
        <w:t>于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月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日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前</w:t>
      </w:r>
      <w:r>
        <w:rPr>
          <w:rFonts w:hint="eastAsia" w:ascii="仿宋" w:hAnsi="仿宋" w:eastAsia="仿宋" w:cs="Times"/>
          <w:sz w:val="28"/>
          <w:szCs w:val="28"/>
          <w:lang w:val="en-US"/>
        </w:rPr>
        <w:t>将行程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告知</w:t>
      </w:r>
      <w:r>
        <w:rPr>
          <w:rFonts w:hint="eastAsia" w:ascii="仿宋" w:hAnsi="仿宋" w:eastAsia="仿宋" w:cs="Times"/>
          <w:sz w:val="28"/>
          <w:szCs w:val="28"/>
          <w:lang w:val="en-US"/>
        </w:rPr>
        <w:t>赛区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以便接待。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旅途中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应</w:t>
      </w:r>
      <w:r>
        <w:rPr>
          <w:rFonts w:hint="eastAsia" w:ascii="仿宋" w:hAnsi="仿宋" w:eastAsia="仿宋" w:cs="Times"/>
          <w:sz w:val="28"/>
          <w:szCs w:val="28"/>
          <w:lang w:val="en-US"/>
        </w:rPr>
        <w:t>全程佩戴口罩，做好防护。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（二）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报到后</w:t>
      </w:r>
      <w:r>
        <w:rPr>
          <w:rFonts w:hint="eastAsia" w:ascii="仿宋" w:hAnsi="仿宋" w:eastAsia="仿宋" w:cs="Times"/>
          <w:sz w:val="28"/>
          <w:szCs w:val="28"/>
          <w:lang w:val="en-US"/>
        </w:rPr>
        <w:t>赛区将立即组织核酸检测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和血清抗体检测</w:t>
      </w:r>
      <w:r>
        <w:rPr>
          <w:rFonts w:hint="eastAsia" w:ascii="仿宋" w:hAnsi="仿宋" w:eastAsia="仿宋" w:cs="Times"/>
          <w:sz w:val="28"/>
          <w:szCs w:val="28"/>
          <w:lang w:val="en-US"/>
        </w:rPr>
        <w:t>，在检测结果未出之前全体人员在房间隔离。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（三）赛区采用封闭式管理，参赛人员未经赛区组委会批准，除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接待中心</w:t>
      </w:r>
      <w:r>
        <w:rPr>
          <w:rFonts w:hint="eastAsia" w:ascii="仿宋" w:hAnsi="仿宋" w:eastAsia="仿宋" w:cs="Times"/>
          <w:sz w:val="28"/>
          <w:szCs w:val="28"/>
          <w:lang w:val="en-US"/>
        </w:rPr>
        <w:t>及赛场活动</w:t>
      </w:r>
      <w:bookmarkStart w:id="0" w:name="_GoBack"/>
      <w:bookmarkEnd w:id="0"/>
      <w:r>
        <w:rPr>
          <w:rFonts w:hint="eastAsia" w:ascii="仿宋" w:hAnsi="仿宋" w:eastAsia="仿宋" w:cs="Times"/>
          <w:sz w:val="28"/>
          <w:szCs w:val="28"/>
          <w:lang w:val="en-US"/>
        </w:rPr>
        <w:t>外，一律严禁私自外出。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（四）赛会期间不得接收网购、快递或外卖商品。请携带充足的生活用品。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（五）参赛队和技术官员须严格遵守赛区组委会的防疫要求和规定。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六、其他事项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0" w:firstLineChars="200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（一）</w:t>
      </w:r>
      <w:r>
        <w:rPr>
          <w:rFonts w:ascii="仿宋" w:hAnsi="仿宋" w:eastAsia="仿宋" w:cs="Times"/>
          <w:sz w:val="28"/>
          <w:szCs w:val="28"/>
        </w:rPr>
        <w:t>参赛运动员</w:t>
      </w:r>
      <w:r>
        <w:rPr>
          <w:rFonts w:hint="eastAsia" w:ascii="仿宋" w:hAnsi="仿宋" w:eastAsia="仿宋" w:cs="Times"/>
          <w:sz w:val="28"/>
          <w:szCs w:val="28"/>
        </w:rPr>
        <w:t>和</w:t>
      </w:r>
      <w:r>
        <w:rPr>
          <w:rFonts w:ascii="仿宋" w:hAnsi="仿宋" w:eastAsia="仿宋" w:cs="Times"/>
          <w:sz w:val="28"/>
          <w:szCs w:val="28"/>
        </w:rPr>
        <w:t>教练员必须有代表单位为其办理的医疗、意外伤病等保险</w:t>
      </w:r>
      <w:r>
        <w:rPr>
          <w:rFonts w:hint="eastAsia" w:ascii="仿宋" w:hAnsi="仿宋" w:eastAsia="仿宋" w:cs="Times"/>
          <w:sz w:val="28"/>
          <w:szCs w:val="28"/>
        </w:rPr>
        <w:t>；</w:t>
      </w:r>
      <w:r>
        <w:rPr>
          <w:rFonts w:ascii="仿宋" w:hAnsi="仿宋" w:eastAsia="仿宋" w:cs="Times"/>
          <w:sz w:val="28"/>
          <w:szCs w:val="28"/>
        </w:rPr>
        <w:t>参赛时携带</w:t>
      </w:r>
      <w:r>
        <w:rPr>
          <w:rFonts w:hint="eastAsia" w:ascii="仿宋" w:hAnsi="仿宋" w:eastAsia="仿宋" w:cs="Times"/>
          <w:sz w:val="28"/>
          <w:szCs w:val="28"/>
        </w:rPr>
        <w:t>身份证、</w:t>
      </w:r>
      <w:r>
        <w:rPr>
          <w:rFonts w:ascii="仿宋" w:hAnsi="仿宋" w:eastAsia="仿宋" w:cs="Times"/>
          <w:sz w:val="28"/>
          <w:szCs w:val="28"/>
        </w:rPr>
        <w:t>健康证明</w:t>
      </w:r>
      <w:r>
        <w:rPr>
          <w:rFonts w:hint="eastAsia" w:ascii="仿宋" w:hAnsi="仿宋" w:eastAsia="仿宋" w:cs="Times"/>
          <w:sz w:val="28"/>
          <w:szCs w:val="28"/>
        </w:rPr>
        <w:t>和</w:t>
      </w:r>
      <w:r>
        <w:rPr>
          <w:rFonts w:ascii="仿宋" w:hAnsi="仿宋" w:eastAsia="仿宋" w:cs="Times"/>
          <w:sz w:val="28"/>
          <w:szCs w:val="28"/>
        </w:rPr>
        <w:t>保险证明。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（二）媒体采访和报道相关事宜联系赛区予以安排。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七、联系方式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（一）排球中心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竞赛部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联系人：刘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漪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电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"/>
          <w:sz w:val="28"/>
          <w:szCs w:val="28"/>
          <w:lang w:val="en-US"/>
        </w:rPr>
        <w:t>话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Times"/>
          <w:sz w:val="28"/>
          <w:szCs w:val="28"/>
          <w:lang w:val="en-US"/>
        </w:rPr>
        <w:t>（010）87183524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地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"/>
          <w:sz w:val="28"/>
          <w:szCs w:val="28"/>
          <w:lang w:val="en-US"/>
        </w:rPr>
        <w:t>址：北京市东城区体育馆路2号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邮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"/>
          <w:sz w:val="28"/>
          <w:szCs w:val="28"/>
          <w:lang w:val="en-US"/>
        </w:rPr>
        <w:t>箱：chnvolleyball2016@126.com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（二）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潍坊</w:t>
      </w:r>
      <w:r>
        <w:rPr>
          <w:rFonts w:hint="eastAsia" w:ascii="仿宋" w:hAnsi="仿宋" w:eastAsia="仿宋" w:cs="Times"/>
          <w:sz w:val="28"/>
          <w:szCs w:val="28"/>
          <w:lang w:val="en-US"/>
        </w:rPr>
        <w:t>赛区组委会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竞赛联系人：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 xml:space="preserve">单  波  18660602688    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祝  伟  13666366695</w:t>
      </w:r>
    </w:p>
    <w:p>
      <w:pPr>
        <w:widowControl w:val="0"/>
        <w:autoSpaceDE w:val="0"/>
        <w:autoSpaceDN w:val="0"/>
        <w:adjustRightInd w:val="0"/>
        <w:ind w:right="-346" w:rightChars="-144"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地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"/>
          <w:sz w:val="28"/>
          <w:szCs w:val="28"/>
          <w:lang w:val="en-US"/>
        </w:rPr>
        <w:t>址：山东省潍坊市滨海经济技术开发区汉江东一街0399号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邮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Times"/>
          <w:sz w:val="28"/>
          <w:szCs w:val="28"/>
          <w:lang w:val="en-US"/>
        </w:rPr>
        <w:t>箱：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905380362@qq.com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后勤和接待联系人：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王志海  13964715613</w:t>
      </w:r>
      <w:r>
        <w:rPr>
          <w:rFonts w:hint="eastAsia" w:ascii="仿宋" w:hAnsi="仿宋" w:eastAsia="仿宋" w:cs="Times"/>
          <w:sz w:val="28"/>
          <w:szCs w:val="28"/>
          <w:lang w:val="en-US"/>
        </w:rPr>
        <w:t>（微信同号）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媒体联系人：王日新  13355367987（</w:t>
      </w:r>
      <w:r>
        <w:rPr>
          <w:rFonts w:hint="eastAsia" w:ascii="仿宋" w:hAnsi="仿宋" w:eastAsia="仿宋" w:cs="Times"/>
          <w:sz w:val="28"/>
          <w:szCs w:val="28"/>
          <w:lang w:val="en-US"/>
        </w:rPr>
        <w:t>微信同号）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 xml:space="preserve">    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冀建磊  18765171717</w:t>
      </w:r>
      <w:r>
        <w:rPr>
          <w:rFonts w:hint="eastAsia" w:ascii="仿宋" w:hAnsi="仿宋" w:eastAsia="仿宋" w:cs="Times"/>
          <w:sz w:val="28"/>
          <w:szCs w:val="28"/>
          <w:lang w:val="en-US"/>
        </w:rPr>
        <w:t>（微信同号）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 xml:space="preserve">     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邵光远  15224400415</w:t>
      </w:r>
      <w:r>
        <w:rPr>
          <w:rFonts w:hint="eastAsia" w:ascii="仿宋" w:hAnsi="仿宋" w:eastAsia="仿宋" w:cs="Times"/>
          <w:sz w:val="28"/>
          <w:szCs w:val="28"/>
          <w:lang w:val="en-US"/>
        </w:rPr>
        <w:t>（微信同号）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 xml:space="preserve">      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</w:p>
    <w:p>
      <w:pPr>
        <w:widowControl w:val="0"/>
        <w:autoSpaceDE w:val="0"/>
        <w:autoSpaceDN w:val="0"/>
        <w:adjustRightInd w:val="0"/>
        <w:ind w:left="0" w:leftChars="0" w:firstLine="3598" w:firstLineChars="1285"/>
        <w:jc w:val="center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第十四届全国运动会排球资格赛</w:t>
      </w:r>
    </w:p>
    <w:p>
      <w:pPr>
        <w:widowControl w:val="0"/>
        <w:autoSpaceDE w:val="0"/>
        <w:autoSpaceDN w:val="0"/>
        <w:adjustRightInd w:val="0"/>
        <w:ind w:left="0" w:leftChars="0" w:firstLine="3598" w:firstLineChars="1285"/>
        <w:jc w:val="center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潍坊</w:t>
      </w:r>
      <w:r>
        <w:rPr>
          <w:rFonts w:hint="eastAsia" w:ascii="仿宋" w:hAnsi="仿宋" w:eastAsia="仿宋" w:cs="Times"/>
          <w:sz w:val="28"/>
          <w:szCs w:val="28"/>
          <w:lang w:val="en-US"/>
        </w:rPr>
        <w:t>赛区组委会</w:t>
      </w:r>
    </w:p>
    <w:p>
      <w:pPr>
        <w:widowControl w:val="0"/>
        <w:autoSpaceDE w:val="0"/>
        <w:autoSpaceDN w:val="0"/>
        <w:adjustRightInd w:val="0"/>
        <w:ind w:left="0" w:leftChars="0" w:firstLine="3598" w:firstLineChars="1285"/>
        <w:jc w:val="center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2021年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月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日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</w:p>
    <w:sectPr>
      <w:footerReference r:id="rId3" w:type="default"/>
      <w:pgSz w:w="11900" w:h="16840"/>
      <w:pgMar w:top="1440" w:right="1803" w:bottom="1440" w:left="2043" w:header="708" w:footer="708" w:gutter="0"/>
      <w:cols w:space="708" w:num="1"/>
      <w:docGrid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rPr>
                        <w:rFonts w:hint="eastAsia" w:eastAsia="宋体"/>
                      </w:rPr>
                      <w:t>1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80"/>
    <w:rsid w:val="00046C51"/>
    <w:rsid w:val="00154435"/>
    <w:rsid w:val="002E47BA"/>
    <w:rsid w:val="00345074"/>
    <w:rsid w:val="0036447F"/>
    <w:rsid w:val="003F6CBF"/>
    <w:rsid w:val="004515E4"/>
    <w:rsid w:val="005C4915"/>
    <w:rsid w:val="006055FE"/>
    <w:rsid w:val="00634DA3"/>
    <w:rsid w:val="00753D4C"/>
    <w:rsid w:val="008213DD"/>
    <w:rsid w:val="008268E0"/>
    <w:rsid w:val="00960680"/>
    <w:rsid w:val="00AB14DB"/>
    <w:rsid w:val="00BB2BC0"/>
    <w:rsid w:val="00BB42AD"/>
    <w:rsid w:val="00C00AC7"/>
    <w:rsid w:val="00CF7759"/>
    <w:rsid w:val="00D24074"/>
    <w:rsid w:val="00FA6B3B"/>
    <w:rsid w:val="01FC39CC"/>
    <w:rsid w:val="030D6939"/>
    <w:rsid w:val="049328DD"/>
    <w:rsid w:val="049B23F5"/>
    <w:rsid w:val="049C6E85"/>
    <w:rsid w:val="068E5F7F"/>
    <w:rsid w:val="0F6A601E"/>
    <w:rsid w:val="10723D4D"/>
    <w:rsid w:val="11AE47A1"/>
    <w:rsid w:val="129B7CAF"/>
    <w:rsid w:val="143B4CC4"/>
    <w:rsid w:val="169B7C7C"/>
    <w:rsid w:val="17FD1EB0"/>
    <w:rsid w:val="1B6A2E53"/>
    <w:rsid w:val="1CBE48D3"/>
    <w:rsid w:val="1E2154F3"/>
    <w:rsid w:val="20587AAE"/>
    <w:rsid w:val="215C485A"/>
    <w:rsid w:val="23264673"/>
    <w:rsid w:val="23D96153"/>
    <w:rsid w:val="256A6D8A"/>
    <w:rsid w:val="257C0BF6"/>
    <w:rsid w:val="29411EBD"/>
    <w:rsid w:val="295E290C"/>
    <w:rsid w:val="29746255"/>
    <w:rsid w:val="2B29076D"/>
    <w:rsid w:val="2E5D69E9"/>
    <w:rsid w:val="300E4955"/>
    <w:rsid w:val="31466D70"/>
    <w:rsid w:val="31D3378F"/>
    <w:rsid w:val="35073800"/>
    <w:rsid w:val="36AA5BD6"/>
    <w:rsid w:val="39252C03"/>
    <w:rsid w:val="39830B76"/>
    <w:rsid w:val="3A680D6E"/>
    <w:rsid w:val="3BF1187A"/>
    <w:rsid w:val="3BF16AB4"/>
    <w:rsid w:val="3C1149AC"/>
    <w:rsid w:val="3D5426F5"/>
    <w:rsid w:val="3EA41CAF"/>
    <w:rsid w:val="408D0330"/>
    <w:rsid w:val="417F7535"/>
    <w:rsid w:val="442F42E2"/>
    <w:rsid w:val="463642F0"/>
    <w:rsid w:val="47E66BD3"/>
    <w:rsid w:val="4B124CD4"/>
    <w:rsid w:val="5015747E"/>
    <w:rsid w:val="56260DE3"/>
    <w:rsid w:val="57610711"/>
    <w:rsid w:val="5994458F"/>
    <w:rsid w:val="5A8418B5"/>
    <w:rsid w:val="5A864052"/>
    <w:rsid w:val="5B266CA5"/>
    <w:rsid w:val="5B313236"/>
    <w:rsid w:val="5E957EBC"/>
    <w:rsid w:val="64F2341E"/>
    <w:rsid w:val="654A0FF7"/>
    <w:rsid w:val="6B0D4887"/>
    <w:rsid w:val="6C672860"/>
    <w:rsid w:val="6D3A6688"/>
    <w:rsid w:val="6DB25903"/>
    <w:rsid w:val="6F1B7FF2"/>
    <w:rsid w:val="73C04161"/>
    <w:rsid w:val="74080CDC"/>
    <w:rsid w:val="753D7C56"/>
    <w:rsid w:val="75512747"/>
    <w:rsid w:val="770F0A6E"/>
    <w:rsid w:val="7A9566E3"/>
    <w:rsid w:val="7D9D23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AU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</w:pPr>
    <w:rPr>
      <w:rFonts w:cs="Times New Roman"/>
      <w:lang w:val="en-US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rFonts w:asciiTheme="minorHAnsi" w:hAnsiTheme="minorHAnsi" w:eastAsiaTheme="minorEastAsia" w:cstheme="minorBidi"/>
      <w:sz w:val="18"/>
      <w:szCs w:val="18"/>
      <w:lang w:val="en-AU"/>
    </w:rPr>
  </w:style>
  <w:style w:type="character" w:customStyle="1" w:styleId="9">
    <w:name w:val="页脚 字符"/>
    <w:basedOn w:val="6"/>
    <w:link w:val="2"/>
    <w:semiHidden/>
    <w:qFormat/>
    <w:uiPriority w:val="99"/>
    <w:rPr>
      <w:rFonts w:asciiTheme="minorHAnsi" w:hAnsiTheme="minorHAnsi" w:eastAsiaTheme="minorEastAsia" w:cstheme="minorBidi"/>
      <w:sz w:val="18"/>
      <w:szCs w:val="18"/>
      <w:lang w:val="en-A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194</Words>
  <Characters>1112</Characters>
  <Lines>9</Lines>
  <Paragraphs>2</Paragraphs>
  <TotalTime>0</TotalTime>
  <ScaleCrop>false</ScaleCrop>
  <LinksUpToDate>false</LinksUpToDate>
  <CharactersWithSpaces>1304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2021-03-19T00:49:00Z</dcterms:created>
  <dc:creator>Microsoft Office User</dc:creator>
  <cp:lastModifiedBy>Liu Yi</cp:lastModifiedBy>
  <cp:lastPrinted>2021-04-19T01:27:00Z</cp:lastPrinted>
  <dcterms:modified xsi:type="dcterms:W3CDTF">2021-04-20T01:12:41Z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7815680B534448FD94BD4F59BB1E0029</vt:lpwstr>
  </property>
</Properties>
</file>